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pt-PT"/>
          <w14:textFill>
            <w14:solidFill>
              <w14:srgbClr w14:val="5E5E5E"/>
            </w14:solidFill>
          </w14:textFill>
        </w:rPr>
        <w:t>Comunicado de imprensa</w:t>
      </w:r>
    </w:p>
    <w:p>
      <w:pPr>
        <w:pStyle w:val="Body"/>
        <w:jc w:val="righ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pt-PT"/>
          <w14:textFill>
            <w14:solidFill>
              <w14:srgbClr w14:val="5E5E5E"/>
            </w14:solidFill>
          </w14:textFill>
        </w:rPr>
        <w:t>Aveiro 27.07.19</w:t>
      </w:r>
    </w:p>
    <w:p>
      <w:pPr>
        <w:pStyle w:val="Body"/>
        <w:jc w:val="righ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50"/>
          <w:szCs w:val="50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5e5e5e"/>
          <w:sz w:val="50"/>
          <w:szCs w:val="50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50"/>
          <w:szCs w:val="50"/>
          <w:rtl w:val="0"/>
          <w:lang w:val="pt-PT"/>
          <w14:textFill>
            <w14:solidFill>
              <w14:srgbClr w14:val="5E5E5E"/>
            </w14:solidFill>
          </w14:textFill>
        </w:rPr>
        <w:t>E tudo o Festival dos Canais levou</w:t>
      </w:r>
    </w:p>
    <w:p>
      <w:pPr>
        <w:pStyle w:val="Body"/>
        <w:rPr>
          <w:b w:val="1"/>
          <w:bCs w:val="1"/>
          <w:outline w:val="0"/>
          <w:color w:val="5e5e5e"/>
          <w:sz w:val="44"/>
          <w:szCs w:val="44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44"/>
          <w:szCs w:val="44"/>
          <w:rtl w:val="0"/>
          <w:lang w:val="pt-PT"/>
          <w14:textFill>
            <w14:solidFill>
              <w14:srgbClr w14:val="5E5E5E"/>
            </w14:solidFill>
          </w14:textFill>
        </w:rPr>
        <w:t>…</w:t>
      </w:r>
      <w:r>
        <w:rPr>
          <w:b w:val="1"/>
          <w:bCs w:val="1"/>
          <w:outline w:val="0"/>
          <w:color w:val="5e5e5e"/>
          <w:sz w:val="44"/>
          <w:szCs w:val="44"/>
          <w:rtl w:val="0"/>
          <w:lang w:val="pt-PT"/>
          <w14:textFill>
            <w14:solidFill>
              <w14:srgbClr w14:val="5E5E5E"/>
            </w14:solidFill>
          </w14:textFill>
        </w:rPr>
        <w:t>ou talvez n</w:t>
      </w:r>
      <w:r>
        <w:rPr>
          <w:b w:val="1"/>
          <w:bCs w:val="1"/>
          <w:outline w:val="0"/>
          <w:color w:val="5e5e5e"/>
          <w:sz w:val="44"/>
          <w:szCs w:val="4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b w:val="1"/>
          <w:bCs w:val="1"/>
          <w:outline w:val="0"/>
          <w:color w:val="5e5e5e"/>
          <w:sz w:val="44"/>
          <w:szCs w:val="44"/>
          <w:rtl w:val="0"/>
          <w:lang w:val="pt-PT"/>
          <w14:textFill>
            <w14:solidFill>
              <w14:srgbClr w14:val="5E5E5E"/>
            </w14:solidFill>
          </w14:textFill>
        </w:rPr>
        <w:t>o.</w:t>
      </w: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No passado domingo dia 21 de Julho deu-se por encerrada a 4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ª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edi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do Festival dos Canais. E como j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á é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habitual, o final do evento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—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que transforma Aveiro num aut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ê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ntico laborat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rio criativo durante cinco efervescentes dias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—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tem como deixar de provocar uma certa nostalgia e um ligeiro vazio no est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ô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mago. Sobretudo para organiza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çõ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es como a VIC e a Navalha, cujas incans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veis equipas foram este ano respons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veis pela produ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e programa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musical do palco Funky Beach, bem como pela programa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nocturna complementar ao festival.</w:t>
      </w: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Para ajudar a preencher esse vazio, e j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á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no seu pleno f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ô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lego, a VIC convida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à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cidade, durante os pr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ximos dias, um conjunto de ofertas culturais aliciantes que atravessam v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rios campos art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í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sticos e onde n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faltam propostas internacionais de reconhecido valor.</w:t>
      </w: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S</w:t>
      </w: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b 3 Ago</w:t>
      </w:r>
      <w:r>
        <w:rPr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 xml:space="preserve"> | 21h30</w:t>
      </w: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VIC // Aveiro Arts House</w:t>
      </w:r>
    </w:p>
    <w:p>
      <w:pPr>
        <w:pStyle w:val="Body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instrText xml:space="preserve"> HYPERLINK "https://www.facebook.com/events/1174404409350492/"</w:instrTex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Em Voz Alta #4 // Xos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 xml:space="preserve">é 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Mar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í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 xml:space="preserve">a 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Á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lvarez C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á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ccamo (ES) + Musgos (PT)</w:t>
      </w:r>
      <w:r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Poesia + Concerto</w:t>
      </w:r>
    </w:p>
    <w:p>
      <w:pPr>
        <w:pStyle w:val="Body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Depois de v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rios poetas nacionais e internacionais de renome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—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como foi o caso de Valter Hugo M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e ou Yolanda Casta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ñ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(ES)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—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a escritora 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Rosa Alice Branco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convida desta feita o poeta galego 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instrText xml:space="preserve"> HYPERLINK "https://gl.m.wikipedia.org/wiki/Xos%C3%A9_Mar%C3%ADa_%C3%81lvarez_C%C3%A1ccamo"</w:instrTex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Xos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 xml:space="preserve">é 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Mar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í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 xml:space="preserve">a 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Á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lvarez C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á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ccamo</w:t>
      </w:r>
      <w:r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para uma sess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de leituras e conversas em torno da palavra viva. A eles junta-se o m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ú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sico e artista pl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stico 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Tiago Marga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—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que realizou recentemente uma resid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ê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ncia art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í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stica na VIC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—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com o seu projecto musical 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instrText xml:space="preserve"> HYPERLINK "https://musgosband.com/"</w:instrTex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pt-PT"/>
          <w14:textFill>
            <w14:solidFill>
              <w14:srgbClr w14:val="0076BA"/>
            </w14:solidFill>
          </w14:textFill>
        </w:rPr>
        <w:t>Musgos</w:t>
      </w:r>
      <w:r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, onde o </w:t>
      </w:r>
      <w:r>
        <w:rPr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  <w:t xml:space="preserve">post-prog-rock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se funde com o</w:t>
      </w:r>
      <w:r>
        <w:rPr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  <w:t xml:space="preserve"> art-punk-jazz,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encarnados num baixo e numa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singular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selec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de pedais.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  <w:br w:type="page"/>
      </w: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S</w:t>
      </w: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b 3 Ago</w:t>
      </w:r>
      <w:r>
        <w:rPr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 xml:space="preserve"> | 24h00</w:t>
      </w: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Mercado Negro</w:t>
      </w:r>
    </w:p>
    <w:p>
      <w:pPr>
        <w:pStyle w:val="Body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instrText xml:space="preserve"> HYPERLINK "https://www.facebook.com/events/354648508562201/"</w:instrTex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Consult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ó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rio #2 // Pepe C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á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ccamo (ES)</w:t>
      </w:r>
      <w:r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end" w:fldLock="0"/>
      </w:r>
      <w:r>
        <w:rPr>
          <w:b w:val="0"/>
          <w:bCs w:val="0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 xml:space="preserve"> + Fulano47 DJ set</w:t>
      </w: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Exposi</w:t>
      </w: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çã</w:t>
      </w: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o | Instala</w:t>
      </w: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çã</w:t>
      </w: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o | DJ set</w:t>
      </w:r>
    </w:p>
    <w:p>
      <w:pPr>
        <w:pStyle w:val="Body"/>
        <w:rPr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Al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é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m de poeta consagrado, o galego 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Pepe C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ccamo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é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tamb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é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m um reconhecido artista visual, e apresenta-se como segundo convidado para o Consult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rio, </w:t>
      </w:r>
      <w:r>
        <w:rPr>
          <w:outline w:val="0"/>
          <w:color w:val="5e5e5e"/>
          <w:sz w:val="24"/>
          <w:szCs w:val="24"/>
          <w:rtl w:val="0"/>
          <w:lang w:val="es-ES_tradnl"/>
          <w14:textFill>
            <w14:solidFill>
              <w14:srgbClr w14:val="5E5E5E"/>
            </w14:solidFill>
          </w14:textFill>
        </w:rPr>
        <w:t>espa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</w:t>
      </w:r>
      <w:r>
        <w:rPr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o art</w:t>
      </w:r>
      <w:r>
        <w:rPr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  <w:t>í</w:t>
      </w:r>
      <w:r>
        <w:rPr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stico terap</w:t>
      </w:r>
      <w:r>
        <w:rPr>
          <w:outline w:val="0"/>
          <w:color w:val="5e5e5e"/>
          <w:sz w:val="24"/>
          <w:szCs w:val="24"/>
          <w:rtl w:val="0"/>
          <w:lang w:val="fr-FR"/>
          <w14:textFill>
            <w14:solidFill>
              <w14:srgbClr w14:val="5E5E5E"/>
            </w14:solidFill>
          </w14:textFill>
        </w:rPr>
        <w:t>ê</w:t>
      </w:r>
      <w:r>
        <w:rPr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utico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nascido da colabora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entre a VIC e o Mercado Negro. Aqui, C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ccamo apresentar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á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uma exposi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de escultura objectual da sua cria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o, bem como uma instala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o dedicada a 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Vasco Branco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, multifacetado artista aveirense e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“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santo padroeiro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”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da VIC. A trama adensa-se at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é à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 duas da manh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, com os DJ sets de </w:t>
      </w:r>
      <w:r>
        <w:rPr>
          <w:b w:val="1"/>
          <w:b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Fulano47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e convidados.</w:t>
      </w: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Dom 4 Ago</w:t>
      </w:r>
      <w:r>
        <w:rPr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 xml:space="preserve"> | 21h30</w:t>
      </w: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VIC // Aveiro Arts House</w:t>
      </w:r>
    </w:p>
    <w:p>
      <w:pPr>
        <w:pStyle w:val="Body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instrText xml:space="preserve"> HYPERLINK "https://www.facebook.com/events/391260525069405/"</w:instrTex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Resson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â</w:t>
      </w:r>
      <w:r>
        <w:rPr>
          <w:rStyle w:val="Hyperlink.0"/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ncia #28 // Burkhard Beins (DE) + Alfredo Costa Monteiro</w:t>
      </w:r>
      <w:r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Body"/>
        <w:rPr>
          <w:outline w:val="0"/>
          <w:color w:val="919191"/>
          <w:sz w:val="26"/>
          <w:szCs w:val="26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6"/>
          <w:szCs w:val="26"/>
          <w:rtl w:val="0"/>
          <w:lang w:val="pt-PT"/>
          <w14:textFill>
            <w14:solidFill>
              <w14:srgbClr w14:val="929292"/>
            </w14:solidFill>
          </w14:textFill>
        </w:rPr>
        <w:t>Performance audiovisual</w:t>
      </w:r>
    </w:p>
    <w:p>
      <w:pPr>
        <w:pStyle w:val="Body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No pr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ximo domingo a VIC recebe dois gigantes da electroac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ú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stica de car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cter experimental para um momento sonoro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ú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nico.</w:t>
      </w: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Considerado pela </w:t>
      </w:r>
      <w:r>
        <w:rPr>
          <w:i w:val="1"/>
          <w:iCs w:val="1"/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The Wire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“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um dos mais singulares percussionistas da m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ú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sica improvisada europeia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”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, o alem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o 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instrText xml:space="preserve"> HYPERLINK "http://burkhardbeins.de/"</w:instrTex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pt-PT"/>
          <w14:textFill>
            <w14:solidFill>
              <w14:srgbClr w14:val="0076BA"/>
            </w14:solidFill>
          </w14:textFill>
        </w:rPr>
        <w:t>Burkhard Beins</w:t>
      </w:r>
      <w:r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tem vindo a apresentar o seu trabalho um pouco por todo o mundo. A solo e enquanto elemento de diversas forma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çõ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es, as suas actua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çõ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es podem assumir a forma de pe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as de percuss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combinada com objectos sonoros, pe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as de electr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nica ao vivo com sintetizadores anal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gicas, ou instala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sonora. Sendo certo que vir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á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pela primeira vez apresentar uma performance audiovisual em Aveiro, resta saber com que tipo de actua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nos ir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á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surpreender.</w:t>
      </w: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Residente em Barcelona, o portugu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ê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s </w: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instrText xml:space="preserve"> HYPERLINK "https://www.costamonteiro.net/"</w:instrText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75b9"/>
          <w:sz w:val="24"/>
          <w:szCs w:val="24"/>
          <w:rtl w:val="0"/>
          <w:lang w:val="pt-PT"/>
          <w14:textFill>
            <w14:solidFill>
              <w14:srgbClr w14:val="0076BA"/>
            </w14:solidFill>
          </w14:textFill>
        </w:rPr>
        <w:t>Alfredo Costa Monteiro</w:t>
      </w:r>
      <w:r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  <w:fldChar w:fldCharType="end" w:fldLock="0"/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traz-nos 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sua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hipn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ó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tica</w:t>
      </w:r>
      <w:r>
        <w:rPr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 xml:space="preserve"> improvisa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es-ES_tradnl"/>
          <w14:textFill>
            <w14:solidFill>
              <w14:srgbClr w14:val="5E5E5E"/>
            </w14:solidFill>
          </w14:textFill>
        </w:rPr>
        <w:t>o electroac</w:t>
      </w:r>
      <w:r>
        <w:rPr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  <w:t>ú</w:t>
      </w:r>
      <w:r>
        <w:rPr>
          <w:outline w:val="0"/>
          <w:color w:val="5e5e5e"/>
          <w:sz w:val="24"/>
          <w:szCs w:val="24"/>
          <w:rtl w:val="0"/>
          <w:lang w:val="it-IT"/>
          <w14:textFill>
            <w14:solidFill>
              <w14:srgbClr w14:val="5E5E5E"/>
            </w14:solidFill>
          </w14:textFill>
        </w:rPr>
        <w:t>stica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ir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á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com certeza transportar-nos por paisagens sonoras improv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á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veis a</w:t>
      </w:r>
      <w:r>
        <w:rPr>
          <w:outline w:val="0"/>
          <w:color w:val="5e5e5e"/>
          <w:sz w:val="24"/>
          <w:szCs w:val="24"/>
          <w:rtl w:val="0"/>
          <w14:textFill>
            <w14:solidFill>
              <w14:srgbClr w14:val="5E5E5E"/>
            </w14:solidFill>
          </w14:textFill>
        </w:rPr>
        <w:t>trav</w:t>
      </w:r>
      <w:r>
        <w:rPr>
          <w:outline w:val="0"/>
          <w:color w:val="5e5e5e"/>
          <w:sz w:val="24"/>
          <w:szCs w:val="24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s da 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utiliza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çã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de objectos sonoros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 xml:space="preserve"> n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ã</w:t>
      </w:r>
      <w:r>
        <w:rPr>
          <w:outline w:val="0"/>
          <w:color w:val="5e5e5e"/>
          <w:sz w:val="24"/>
          <w:szCs w:val="24"/>
          <w:rtl w:val="0"/>
          <w:lang w:val="pt-PT"/>
          <w14:textFill>
            <w14:solidFill>
              <w14:srgbClr w14:val="5E5E5E"/>
            </w14:solidFill>
          </w14:textFill>
        </w:rPr>
        <w:t>o convencionais.</w:t>
      </w:r>
    </w:p>
    <w:p>
      <w:pPr>
        <w:pStyle w:val="Body"/>
        <w:rPr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5e5e5e"/>
          <w:sz w:val="44"/>
          <w:szCs w:val="44"/>
          <w14:textFill>
            <w14:solidFill>
              <w14:srgbClr w14:val="5E5E5E"/>
            </w14:solidFill>
          </w14:textFill>
        </w:rPr>
      </w:pPr>
      <w:r>
        <w:rPr>
          <w:b w:val="1"/>
          <w:bCs w:val="1"/>
          <w:outline w:val="0"/>
          <w:color w:val="5e5e5e"/>
          <w:sz w:val="44"/>
          <w:szCs w:val="44"/>
          <w:rtl w:val="0"/>
          <w:lang w:val="pt-PT"/>
          <w14:textFill>
            <w14:solidFill>
              <w14:srgbClr w14:val="5E5E5E"/>
            </w14:solidFill>
          </w14:textFill>
        </w:rPr>
        <w:t>Contacto</w:t>
      </w: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  <w:r>
        <w:rPr>
          <w:outline w:val="0"/>
          <w:color w:val="919191"/>
          <w:sz w:val="28"/>
          <w:szCs w:val="28"/>
          <w:rtl w:val="0"/>
          <w:lang w:val="pt-PT"/>
          <w14:textFill>
            <w14:solidFill>
              <w14:srgbClr w14:val="929292"/>
            </w14:solidFill>
          </w14:textFill>
        </w:rPr>
        <w:t>Hugo Branco</w:t>
      </w:r>
    </w:p>
    <w:p>
      <w:pPr>
        <w:pStyle w:val="Body"/>
        <w:rPr>
          <w:outline w:val="0"/>
          <w:color w:val="919191"/>
          <w:sz w:val="28"/>
          <w:szCs w:val="28"/>
          <w14:textFill>
            <w14:solidFill>
              <w14:srgbClr w14:val="929292"/>
            </w14:solidFill>
          </w14:textFill>
        </w:rPr>
      </w:pP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8"/>
          <w:szCs w:val="28"/>
          <w:rtl w:val="0"/>
          <w:lang w:val="pt-PT"/>
          <w14:textFill>
            <w14:solidFill>
              <w14:srgbClr w14:val="5E5E5E"/>
            </w14:solidFill>
          </w14:textFill>
        </w:rPr>
        <w:t>93 257 69 47</w:t>
      </w:r>
    </w:p>
    <w:p>
      <w:pPr>
        <w:pStyle w:val="Body"/>
        <w:rPr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rStyle w:val="Hyperlink.0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instrText xml:space="preserve"> HYPERLINK "mailto:vic@aveiroartshouse.com"</w:instrText>
      </w:r>
      <w:r>
        <w:rPr>
          <w:rStyle w:val="Hyperlink.0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75b9"/>
          <w:sz w:val="28"/>
          <w:szCs w:val="28"/>
          <w:rtl w:val="0"/>
          <w:lang w:val="pt-PT"/>
          <w14:textFill>
            <w14:solidFill>
              <w14:srgbClr w14:val="0076BA"/>
            </w14:solidFill>
          </w14:textFill>
        </w:rPr>
        <w:t>vic@aveiroartshouse.com</w:t>
      </w:r>
      <w:r>
        <w:rPr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Body"/>
        <w:rPr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</w:pPr>
      <w:r>
        <w:rPr>
          <w:rStyle w:val="Hyperlink.0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instrText xml:space="preserve"> HYPERLINK "http://www.aveiroartshouse.com"</w:instrText>
      </w:r>
      <w:r>
        <w:rPr>
          <w:rStyle w:val="Hyperlink.0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75b9"/>
          <w:sz w:val="28"/>
          <w:szCs w:val="28"/>
          <w:rtl w:val="0"/>
          <w:lang w:val="pt-PT"/>
          <w14:textFill>
            <w14:solidFill>
              <w14:srgbClr w14:val="0076BA"/>
            </w14:solidFill>
          </w14:textFill>
        </w:rPr>
        <w:t>www.aveiroartshouse.com</w:t>
      </w:r>
      <w:r>
        <w:rPr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  <w:fldChar w:fldCharType="end" w:fldLock="0"/>
      </w:r>
      <w:r>
        <w:rPr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b w:val="1"/>
      <w:bCs w:val="1"/>
      <w:outline w:val="0"/>
      <w:color w:val="0075b9"/>
      <w14:textFill>
        <w14:solidFill>
          <w14:srgbClr w14:val="0076B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